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A80D" w14:textId="403EB776" w:rsidR="00101943" w:rsidRDefault="00101943" w:rsidP="00E23058">
      <w:pPr>
        <w:pStyle w:val="SCT"/>
      </w:pPr>
      <w:r w:rsidRPr="00476BD0">
        <w:t xml:space="preserve">SECTION </w:t>
      </w:r>
      <w:r w:rsidRPr="003824A8">
        <w:t>330505.43</w:t>
      </w:r>
      <w:r w:rsidRPr="00476BD0">
        <w:t xml:space="preserve"> - </w:t>
      </w:r>
      <w:r w:rsidRPr="003824A8">
        <w:t>MANDREL TESTING</w:t>
      </w:r>
    </w:p>
    <w:p w14:paraId="65CFD875" w14:textId="77777777" w:rsidR="00101943" w:rsidRPr="00BE5ED8" w:rsidRDefault="00101943" w:rsidP="00E23058">
      <w:pPr>
        <w:pStyle w:val="SpecifierNote"/>
      </w:pPr>
      <w:r w:rsidRPr="003824A8">
        <w:t>This section specifies mandrel testing of plastic gravity sewer piping.</w:t>
      </w:r>
    </w:p>
    <w:p w14:paraId="10356752" w14:textId="4FE98EFF" w:rsidR="00101943" w:rsidRDefault="00101943" w:rsidP="00E23058">
      <w:pPr>
        <w:pStyle w:val="SpecifierNote"/>
      </w:pPr>
      <w:r w:rsidRPr="003824A8">
        <w:t>This section includes performance, proprietary, and descriptive specifications. Edit to avoid conflicting requirements.</w:t>
      </w:r>
    </w:p>
    <w:p w14:paraId="6BC97F57" w14:textId="77777777" w:rsidR="00101943" w:rsidRDefault="00101943">
      <w:pPr>
        <w:pStyle w:val="PRT"/>
      </w:pPr>
      <w:r>
        <w:t>GENERAL</w:t>
      </w:r>
    </w:p>
    <w:p w14:paraId="2C27228B" w14:textId="77777777" w:rsidR="00101943" w:rsidRDefault="00101943">
      <w:pPr>
        <w:pStyle w:val="ART"/>
      </w:pPr>
      <w:r>
        <w:t>SUMMARY</w:t>
      </w:r>
    </w:p>
    <w:p w14:paraId="746504BC" w14:textId="77777777" w:rsidR="00101943" w:rsidRDefault="00101943">
      <w:pPr>
        <w:pStyle w:val="PR1"/>
      </w:pPr>
      <w:r>
        <w:t>Section Includes: Deflection testing of plastic sewer piping.</w:t>
      </w:r>
    </w:p>
    <w:p w14:paraId="44E3E985" w14:textId="77777777" w:rsidR="00101943" w:rsidRDefault="00101943">
      <w:pPr>
        <w:pStyle w:val="ART"/>
      </w:pPr>
      <w:r>
        <w:t>REFERENCE STANDARDS</w:t>
      </w:r>
    </w:p>
    <w:p w14:paraId="76825FF7" w14:textId="77777777" w:rsidR="00101943" w:rsidRDefault="00101943" w:rsidP="00E23058">
      <w:pPr>
        <w:pStyle w:val="SpecifierNote"/>
      </w:pPr>
      <w:r w:rsidRPr="003824A8">
        <w:t>List reference standards included within text of this section, with designations, numbers, and complete document titles.</w:t>
      </w:r>
    </w:p>
    <w:p w14:paraId="02A87FF8" w14:textId="77777777" w:rsidR="00101943" w:rsidRDefault="00101943">
      <w:pPr>
        <w:pStyle w:val="PR1"/>
      </w:pPr>
      <w:r>
        <w:t>ASTM International:</w:t>
      </w:r>
    </w:p>
    <w:p w14:paraId="1541FCAD" w14:textId="77777777" w:rsidR="00101943" w:rsidRDefault="00101943">
      <w:pPr>
        <w:pStyle w:val="PR2"/>
        <w:contextualSpacing w:val="0"/>
      </w:pPr>
      <w:r>
        <w:t>ASTM D2122 - Standard Test Method for Determining Dimensions of Thermoplastic Pipe and Fittings.</w:t>
      </w:r>
    </w:p>
    <w:p w14:paraId="1F873971" w14:textId="77777777" w:rsidR="00101943" w:rsidRDefault="00101943">
      <w:pPr>
        <w:pStyle w:val="ART"/>
      </w:pPr>
      <w:r>
        <w:t>SUBMITTALS</w:t>
      </w:r>
    </w:p>
    <w:p w14:paraId="21B35E33" w14:textId="77777777" w:rsidR="00101943" w:rsidRDefault="00101943" w:rsidP="00E23058">
      <w:pPr>
        <w:pStyle w:val="SpecifierNote"/>
      </w:pPr>
      <w:r w:rsidRPr="003824A8">
        <w:t>Only request submittals needed to verify compliance with project requirements.</w:t>
      </w:r>
    </w:p>
    <w:p w14:paraId="7A76C123" w14:textId="77777777" w:rsidR="00101943" w:rsidRPr="007C6C36" w:rsidRDefault="00101943" w:rsidP="007C6C36">
      <w:pPr>
        <w:pStyle w:val="PR1"/>
      </w:pPr>
      <w:bookmarkStart w:id="0" w:name="_Hlk133254432"/>
      <w:r w:rsidRPr="007C6C36">
        <w:t>Submittals for this section are subject to the re-evaluation fee identified in Article 4 of the General Conditions. </w:t>
      </w:r>
    </w:p>
    <w:p w14:paraId="38DC4B6F" w14:textId="77777777" w:rsidR="00101943" w:rsidRPr="007C6C36" w:rsidRDefault="00101943" w:rsidP="007C6C36">
      <w:pPr>
        <w:pStyle w:val="PR1"/>
      </w:pPr>
      <w:r w:rsidRPr="007C6C36">
        <w:t>Manufacturer’s installation instructions shall be provided along with product data. </w:t>
      </w:r>
    </w:p>
    <w:p w14:paraId="7646B491" w14:textId="77777777" w:rsidR="00101943" w:rsidRDefault="00101943" w:rsidP="007C6C36">
      <w:pPr>
        <w:pStyle w:val="PR1"/>
      </w:pPr>
      <w:r w:rsidRPr="007C6C36">
        <w:t>Submittals shall be provided in the order in which they are specified and tabbed (for combined submittals). </w:t>
      </w:r>
      <w:bookmarkEnd w:id="0"/>
    </w:p>
    <w:p w14:paraId="118A1750" w14:textId="77777777" w:rsidR="00101943" w:rsidRDefault="00101943">
      <w:pPr>
        <w:pStyle w:val="PR1"/>
      </w:pPr>
      <w:r>
        <w:t>Submit following items prior to start of testing:</w:t>
      </w:r>
    </w:p>
    <w:p w14:paraId="79AD1C9E" w14:textId="77777777" w:rsidR="00101943" w:rsidRDefault="00101943">
      <w:pPr>
        <w:pStyle w:val="PR2"/>
        <w:contextualSpacing w:val="0"/>
      </w:pPr>
      <w:r>
        <w:t>Testing procedures.</w:t>
      </w:r>
    </w:p>
    <w:p w14:paraId="012FE153" w14:textId="77777777" w:rsidR="00101943" w:rsidRDefault="00101943" w:rsidP="00101943">
      <w:pPr>
        <w:pStyle w:val="PR2"/>
        <w:spacing w:before="0"/>
        <w:contextualSpacing w:val="0"/>
      </w:pPr>
      <w:r>
        <w:t>List of test equipment.</w:t>
      </w:r>
    </w:p>
    <w:p w14:paraId="24E3CD73" w14:textId="77777777" w:rsidR="00101943" w:rsidRDefault="00101943" w:rsidP="00101943">
      <w:pPr>
        <w:pStyle w:val="PR2"/>
        <w:spacing w:before="0"/>
        <w:contextualSpacing w:val="0"/>
      </w:pPr>
      <w:r>
        <w:t>Testing sequence schedule.</w:t>
      </w:r>
    </w:p>
    <w:p w14:paraId="524D7345" w14:textId="77777777" w:rsidR="00101943" w:rsidRDefault="00101943" w:rsidP="00101943">
      <w:pPr>
        <w:pStyle w:val="PR2"/>
        <w:spacing w:before="0"/>
        <w:contextualSpacing w:val="0"/>
      </w:pPr>
      <w:r>
        <w:t>Provisions for disposal of flushing and test water.</w:t>
      </w:r>
    </w:p>
    <w:p w14:paraId="004BEFC8" w14:textId="77777777" w:rsidR="00101943" w:rsidRDefault="00101943" w:rsidP="00101943">
      <w:pPr>
        <w:pStyle w:val="PR2"/>
        <w:spacing w:before="0"/>
        <w:contextualSpacing w:val="0"/>
      </w:pPr>
      <w:r>
        <w:t>Certification of test gage calibration.</w:t>
      </w:r>
    </w:p>
    <w:p w14:paraId="7C3A6F05" w14:textId="77777777" w:rsidR="00101943" w:rsidRDefault="00101943" w:rsidP="00101943">
      <w:pPr>
        <w:pStyle w:val="PR2"/>
        <w:spacing w:before="0"/>
        <w:contextualSpacing w:val="0"/>
      </w:pPr>
      <w:r>
        <w:t>Deflection mandrel drawings and calculations.</w:t>
      </w:r>
    </w:p>
    <w:p w14:paraId="68C208D4" w14:textId="77777777" w:rsidR="00101943" w:rsidRDefault="00101943">
      <w:pPr>
        <w:pStyle w:val="PR1"/>
      </w:pPr>
      <w:r>
        <w:t>Test and Evaluation Reports: Indicate results of piping tests.</w:t>
      </w:r>
    </w:p>
    <w:p w14:paraId="4C7DBC2B" w14:textId="77777777" w:rsidR="00101943" w:rsidRDefault="00101943">
      <w:pPr>
        <w:pStyle w:val="PRT"/>
      </w:pPr>
      <w:r>
        <w:t>PRODUCTS</w:t>
      </w:r>
    </w:p>
    <w:p w14:paraId="0EA8A57A" w14:textId="77777777" w:rsidR="00101943" w:rsidRDefault="00101943">
      <w:pPr>
        <w:pStyle w:val="ART"/>
      </w:pPr>
      <w:r>
        <w:t>DEFLECTION TESTING</w:t>
      </w:r>
    </w:p>
    <w:p w14:paraId="76E0E35A" w14:textId="77777777" w:rsidR="00101943" w:rsidRDefault="00101943">
      <w:pPr>
        <w:pStyle w:val="PR1"/>
      </w:pPr>
      <w:r>
        <w:t>Equipment:</w:t>
      </w:r>
    </w:p>
    <w:p w14:paraId="2C7EF014" w14:textId="77777777" w:rsidR="00101943" w:rsidRDefault="00101943">
      <w:pPr>
        <w:pStyle w:val="PR2"/>
        <w:contextualSpacing w:val="0"/>
      </w:pPr>
      <w:r>
        <w:t>[</w:t>
      </w:r>
      <w:r w:rsidRPr="00A7314D">
        <w:rPr>
          <w:b/>
        </w:rPr>
        <w:t>Properly sized rigid ball</w:t>
      </w:r>
      <w:r>
        <w:t>] [</w:t>
      </w:r>
      <w:r w:rsidRPr="00A7314D">
        <w:rPr>
          <w:b/>
        </w:rPr>
        <w:t>or</w:t>
      </w:r>
      <w:r>
        <w:t>] [</w:t>
      </w:r>
      <w:r w:rsidRPr="00A7314D">
        <w:rPr>
          <w:b/>
        </w:rPr>
        <w:t>"go, no go" mandrel</w:t>
      </w:r>
      <w:r>
        <w:t>].</w:t>
      </w:r>
    </w:p>
    <w:p w14:paraId="1CCCF6D3" w14:textId="77777777" w:rsidR="00101943" w:rsidRDefault="00101943" w:rsidP="00101943">
      <w:pPr>
        <w:pStyle w:val="PR2"/>
        <w:spacing w:before="0"/>
        <w:contextualSpacing w:val="0"/>
      </w:pPr>
      <w:r>
        <w:t>Pull/retrieval ropes.</w:t>
      </w:r>
    </w:p>
    <w:p w14:paraId="7E25C208" w14:textId="77777777" w:rsidR="00101943" w:rsidRDefault="00101943">
      <w:pPr>
        <w:pStyle w:val="PRT"/>
      </w:pPr>
      <w:r>
        <w:lastRenderedPageBreak/>
        <w:t>EXECUTION</w:t>
      </w:r>
    </w:p>
    <w:p w14:paraId="35D00FBA" w14:textId="3703920A" w:rsidR="00101943" w:rsidRDefault="00101943" w:rsidP="003824A8">
      <w:pPr>
        <w:pStyle w:val="ART"/>
      </w:pPr>
      <w:r>
        <w:t>EXAMINATION</w:t>
      </w:r>
    </w:p>
    <w:p w14:paraId="09F83495" w14:textId="77777777" w:rsidR="00101943" w:rsidRDefault="00101943">
      <w:pPr>
        <w:pStyle w:val="PR1"/>
      </w:pPr>
      <w:r>
        <w:t>Verify that piping is ready for testing.</w:t>
      </w:r>
    </w:p>
    <w:p w14:paraId="1205DBB9" w14:textId="77777777" w:rsidR="00101943" w:rsidRDefault="00101943">
      <w:pPr>
        <w:pStyle w:val="PR1"/>
      </w:pPr>
      <w:r>
        <w:t>Verify that trenches are backfilled.</w:t>
      </w:r>
    </w:p>
    <w:p w14:paraId="58C147C0" w14:textId="4FF28F5B" w:rsidR="00101943" w:rsidRDefault="00101943" w:rsidP="003824A8">
      <w:pPr>
        <w:pStyle w:val="ART"/>
      </w:pPr>
      <w:r>
        <w:t>PREPARATION</w:t>
      </w:r>
    </w:p>
    <w:p w14:paraId="1D83A950" w14:textId="77777777" w:rsidR="00101943" w:rsidRDefault="00101943">
      <w:pPr>
        <w:pStyle w:val="PR1"/>
      </w:pPr>
      <w:r>
        <w:t>Plugs:</w:t>
      </w:r>
    </w:p>
    <w:p w14:paraId="5F0331DC" w14:textId="77777777" w:rsidR="00101943" w:rsidRDefault="00101943">
      <w:pPr>
        <w:pStyle w:val="PR2"/>
        <w:contextualSpacing w:val="0"/>
      </w:pPr>
      <w:r>
        <w:t>Plug outlets, wye branches, and laterals.</w:t>
      </w:r>
    </w:p>
    <w:p w14:paraId="189CAFEC" w14:textId="77777777" w:rsidR="00101943" w:rsidRDefault="00101943" w:rsidP="00101943">
      <w:pPr>
        <w:pStyle w:val="PR2"/>
        <w:spacing w:before="0"/>
        <w:contextualSpacing w:val="0"/>
      </w:pPr>
      <w:r>
        <w:t>Brace plugs to resist test pressures.</w:t>
      </w:r>
    </w:p>
    <w:p w14:paraId="2BD30866" w14:textId="2E7D4157" w:rsidR="00101943" w:rsidRDefault="00101943" w:rsidP="003824A8">
      <w:pPr>
        <w:pStyle w:val="ART"/>
      </w:pPr>
      <w:r>
        <w:t>FIELD QUALITY CONTROL</w:t>
      </w:r>
    </w:p>
    <w:p w14:paraId="59F5FD1B" w14:textId="77777777" w:rsidR="00101943" w:rsidRDefault="00101943">
      <w:pPr>
        <w:pStyle w:val="PR1"/>
      </w:pPr>
      <w:r>
        <w:t>Deflection Testing of Plastic Sewer Piping:</w:t>
      </w:r>
    </w:p>
    <w:p w14:paraId="4CFBDCA9" w14:textId="77777777" w:rsidR="00101943" w:rsidRDefault="00101943" w:rsidP="00787CCB">
      <w:pPr>
        <w:pStyle w:val="PR2"/>
      </w:pPr>
      <w:bookmarkStart w:id="1" w:name="_Hlk78365842"/>
      <w:r>
        <w:t>Notify and coordinate with the Director’s Representative a minimum of 48-hours before testing.</w:t>
      </w:r>
    </w:p>
    <w:bookmarkEnd w:id="1"/>
    <w:p w14:paraId="754D0FCA" w14:textId="77777777" w:rsidR="00101943" w:rsidRDefault="00101943">
      <w:pPr>
        <w:pStyle w:val="PR2"/>
      </w:pPr>
      <w:r>
        <w:t>Perform vertical ring deflection testing on PVC and ABS sewer piping after backfilling has been in place for at least 30 days, but not longer than 12 months.</w:t>
      </w:r>
    </w:p>
    <w:p w14:paraId="2863B4C4" w14:textId="77777777" w:rsidR="00101943" w:rsidRDefault="00101943" w:rsidP="00101943">
      <w:pPr>
        <w:pStyle w:val="PR2"/>
        <w:spacing w:before="0"/>
      </w:pPr>
      <w:r>
        <w:t>Allowable maximum deflection for installed plastic sewer pipe is no greater than five percent of original vertical internal diameter.</w:t>
      </w:r>
    </w:p>
    <w:p w14:paraId="141A8AC3" w14:textId="77777777" w:rsidR="00101943" w:rsidRDefault="00101943" w:rsidP="00101943">
      <w:pPr>
        <w:pStyle w:val="PR2"/>
        <w:spacing w:before="0"/>
      </w:pPr>
      <w:r>
        <w:t>Perform deflection testing using [</w:t>
      </w:r>
      <w:r w:rsidRPr="00A7314D">
        <w:rPr>
          <w:b/>
        </w:rPr>
        <w:t>properly sized rigid ball</w:t>
      </w:r>
      <w:r>
        <w:t>] [</w:t>
      </w:r>
      <w:r w:rsidRPr="00A7314D">
        <w:rPr>
          <w:b/>
        </w:rPr>
        <w:t>or</w:t>
      </w:r>
      <w:r>
        <w:t>] [</w:t>
      </w:r>
      <w:r w:rsidRPr="00A7314D">
        <w:rPr>
          <w:b/>
        </w:rPr>
        <w:t>"go, no go" mandrel</w:t>
      </w:r>
      <w:r>
        <w:t>].</w:t>
      </w:r>
    </w:p>
    <w:p w14:paraId="594A2039" w14:textId="77777777" w:rsidR="00101943" w:rsidRDefault="00101943" w:rsidP="00101943">
      <w:pPr>
        <w:pStyle w:val="PR2"/>
        <w:spacing w:before="0"/>
      </w:pPr>
      <w:r>
        <w:t>[</w:t>
      </w:r>
      <w:r w:rsidRPr="00A7314D">
        <w:rPr>
          <w:b/>
        </w:rPr>
        <w:t>Rigid Ball</w:t>
      </w:r>
      <w:r>
        <w:t>] [</w:t>
      </w:r>
      <w:r w:rsidRPr="00A7314D">
        <w:rPr>
          <w:b/>
        </w:rPr>
        <w:t>or</w:t>
      </w:r>
      <w:r>
        <w:t>] [</w:t>
      </w:r>
      <w:r w:rsidRPr="00A7314D">
        <w:rPr>
          <w:b/>
        </w:rPr>
        <w:t>Mandrel</w:t>
      </w:r>
      <w:r>
        <w:t>] Diameter:</w:t>
      </w:r>
    </w:p>
    <w:p w14:paraId="0BC30C31" w14:textId="77777777" w:rsidR="00101943" w:rsidRDefault="00101943">
      <w:pPr>
        <w:pStyle w:val="PR3"/>
        <w:contextualSpacing w:val="0"/>
      </w:pPr>
      <w:r>
        <w:t>Not less than 95 percent of base or average ID of pipe.</w:t>
      </w:r>
    </w:p>
    <w:p w14:paraId="54B77357" w14:textId="77777777" w:rsidR="00101943" w:rsidRDefault="00101943" w:rsidP="00101943">
      <w:pPr>
        <w:pStyle w:val="PR3"/>
        <w:spacing w:before="0"/>
        <w:contextualSpacing w:val="0"/>
      </w:pPr>
      <w:r>
        <w:t>Pipe Diameter: Comply with ASTM D2122.</w:t>
      </w:r>
    </w:p>
    <w:p w14:paraId="1CD0ABA5" w14:textId="77777777" w:rsidR="00101943" w:rsidRDefault="00101943">
      <w:pPr>
        <w:pStyle w:val="PR2"/>
        <w:contextualSpacing w:val="0"/>
      </w:pPr>
      <w:r>
        <w:t>Perform testing without mechanical pulling devices.</w:t>
      </w:r>
    </w:p>
    <w:p w14:paraId="0C55A705" w14:textId="77777777" w:rsidR="00101943" w:rsidRDefault="00101943" w:rsidP="00101943">
      <w:pPr>
        <w:pStyle w:val="PR2"/>
        <w:spacing w:before="0"/>
        <w:contextualSpacing w:val="0"/>
      </w:pPr>
      <w:r>
        <w:t>Locate, excavate, replace, and retest piping that exceeds allowable deflection.</w:t>
      </w:r>
    </w:p>
    <w:p w14:paraId="5F160020" w14:textId="5B3C2E1A" w:rsidR="00101943" w:rsidRDefault="00101943">
      <w:pPr>
        <w:pStyle w:val="EOS"/>
      </w:pPr>
      <w:r>
        <w:t>END OF SECTION 330505.43</w:t>
      </w:r>
    </w:p>
    <w:sectPr w:rsidR="00101943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71B4480B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932446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101943">
      <w:rPr>
        <w:rStyle w:val="NAM"/>
        <w:rFonts w:eastAsia="Calibri"/>
        <w:szCs w:val="22"/>
      </w:rPr>
      <w:t>330505.43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01943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32446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3058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2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2431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39</cp:revision>
  <cp:lastPrinted>2020-10-05T11:54:00Z</cp:lastPrinted>
  <dcterms:created xsi:type="dcterms:W3CDTF">2023-04-28T20:15:00Z</dcterms:created>
  <dcterms:modified xsi:type="dcterms:W3CDTF">2024-07-11T20:38:00Z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